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2A5A3F1" w14:textId="5A31495A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DIRECCIÓN DE ADMINISTRACIÓN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E5E317A" w14:textId="3F904DF0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“RECURSOS HUMANOS”</w:t>
      </w:r>
    </w:p>
    <w:p w14:paraId="21F8A07B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DD2D3A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Sus datos personales serán utilizados con las finalidades de: integración de expedientes personales de cada uno de los empleados que laboran en </w:t>
            </w:r>
            <w:r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>l Co</w:t>
            </w:r>
            <w:r>
              <w:rPr>
                <w:rFonts w:ascii="Azo Sans" w:hAnsi="Azo Sans"/>
              </w:rPr>
              <w:t>legio</w:t>
            </w:r>
            <w:r w:rsidRPr="00CC02CD">
              <w:rPr>
                <w:rFonts w:ascii="Azo Sans" w:hAnsi="Azo Sans"/>
              </w:rPr>
              <w:t xml:space="preserve">, así como la administración de nómina, pago de impuestos, prestaciones y cuotas, revisión de auditorías, cumplimiento de obligaciones laborales ante otras autoridades (IMSS, INFONAVIT, </w:t>
            </w:r>
            <w:proofErr w:type="spellStart"/>
            <w:r w:rsidRPr="00CC02CD">
              <w:rPr>
                <w:rFonts w:ascii="Azo Sans" w:hAnsi="Azo Sans"/>
              </w:rPr>
              <w:t>etc</w:t>
            </w:r>
            <w:proofErr w:type="spellEnd"/>
            <w:r w:rsidRPr="00CC02CD">
              <w:rPr>
                <w:rFonts w:ascii="Azo Sans" w:hAnsi="Azo Sans"/>
              </w:rPr>
              <w:t>), y movimientos de personal.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70B3AF8E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Para las finalidades antes señaladas se recabarán los siguientes datos personales: nombre completo, domicilio particular, correo electrónico personal, título profesional, cédula profesional, Registro Federal de Contribuyentes, certificados/reconocimientos, número de dependientes, nombramientos, incidencia, capacitaciones, actividades extracurriculares e información fiscal.</w:t>
            </w:r>
          </w:p>
          <w:p w14:paraId="3FE6D1CB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304867D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Adicionalmente, se recaban datos sensibles como: Incapacidades médicas</w:t>
            </w:r>
            <w:r w:rsidR="00AC30DF">
              <w:rPr>
                <w:rFonts w:ascii="Azo Sans" w:hAnsi="Azo Sans"/>
              </w:rPr>
              <w:t>.</w:t>
            </w:r>
          </w:p>
          <w:p w14:paraId="5E498F11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2B25F820" w14:textId="3E3A6B06" w:rsidR="00CC02CD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El CECyTEC</w:t>
            </w:r>
            <w:r w:rsidR="00CC02CD" w:rsidRPr="00CC02CD">
              <w:rPr>
                <w:rFonts w:ascii="Azo Sans" w:hAnsi="Azo Sans"/>
              </w:rPr>
              <w:t xml:space="preserve"> tratará los datos personales con fundamento en lo dispuesto en el artículo </w:t>
            </w:r>
            <w:r w:rsidR="00D828D3">
              <w:rPr>
                <w:rFonts w:ascii="Azo Sans" w:hAnsi="Azo Sans"/>
              </w:rPr>
              <w:t>50</w:t>
            </w:r>
            <w:r w:rsidR="00CC02CD" w:rsidRPr="00CC02CD">
              <w:rPr>
                <w:rFonts w:ascii="Azo Sans" w:hAnsi="Azo Sans"/>
              </w:rPr>
              <w:t xml:space="preserve"> fracci</w:t>
            </w:r>
            <w:r w:rsidR="00D828D3">
              <w:rPr>
                <w:rFonts w:ascii="Azo Sans" w:hAnsi="Azo Sans"/>
              </w:rPr>
              <w:t xml:space="preserve">ones V y XI </w:t>
            </w:r>
            <w:r w:rsidR="00CC02CD" w:rsidRPr="00CC02CD">
              <w:rPr>
                <w:rFonts w:ascii="Azo Sans" w:hAnsi="Azo Sans"/>
              </w:rPr>
              <w:t>del Reglamento Interior del Co</w:t>
            </w:r>
            <w:r w:rsidR="00D828D3">
              <w:rPr>
                <w:rFonts w:ascii="Azo Sans" w:hAnsi="Azo Sans"/>
              </w:rPr>
              <w:t xml:space="preserve">legio de Estudios </w:t>
            </w:r>
            <w:r w:rsidR="00D828D3">
              <w:rPr>
                <w:rFonts w:ascii="Azo Sans" w:hAnsi="Azo Sans"/>
              </w:rPr>
              <w:lastRenderedPageBreak/>
              <w:t xml:space="preserve">Científicos y Tecnológicos del Estado de Campeche </w:t>
            </w:r>
            <w:r w:rsidR="00CC02CD" w:rsidRPr="00CC02CD">
              <w:rPr>
                <w:rFonts w:ascii="Azo Sans" w:hAnsi="Azo Sans"/>
              </w:rPr>
              <w:t xml:space="preserve">y </w:t>
            </w:r>
            <w:r w:rsidR="00D828D3">
              <w:rPr>
                <w:rFonts w:ascii="Azo Sans" w:hAnsi="Azo Sans"/>
              </w:rPr>
              <w:t>Cláusulas 14, 15 y 71 de</w:t>
            </w:r>
            <w:r w:rsidR="00E834A6">
              <w:rPr>
                <w:rFonts w:ascii="Azo Sans" w:hAnsi="Azo Sans"/>
              </w:rPr>
              <w:t>l</w:t>
            </w:r>
            <w:r w:rsidR="008F5CD4">
              <w:rPr>
                <w:rFonts w:ascii="Azo Sans" w:hAnsi="Azo Sans"/>
              </w:rPr>
              <w:t xml:space="preserve"> Contrato Colectivo de Trabajo 2019-2021</w:t>
            </w:r>
            <w:r w:rsidR="00E834A6">
              <w:rPr>
                <w:rFonts w:ascii="Azo Sans" w:hAnsi="Azo Sans"/>
              </w:rPr>
              <w:t xml:space="preserve"> CECyTEC </w:t>
            </w:r>
            <w:r w:rsidR="003B2B5B">
              <w:rPr>
                <w:rFonts w:ascii="Azo Sans" w:hAnsi="Azo Sans"/>
              </w:rPr>
              <w:t xml:space="preserve">y </w:t>
            </w:r>
            <w:proofErr w:type="spellStart"/>
            <w:r w:rsidR="003B2B5B">
              <w:rPr>
                <w:rFonts w:ascii="Azo Sans" w:hAnsi="Azo Sans"/>
              </w:rPr>
              <w:t>SUTCECyTECAM</w:t>
            </w:r>
            <w:proofErr w:type="spellEnd"/>
            <w:r w:rsidR="001637E8">
              <w:rPr>
                <w:rFonts w:ascii="Azo Sans" w:hAnsi="Azo Sans"/>
              </w:rPr>
              <w:t xml:space="preserve">, </w:t>
            </w:r>
            <w:r w:rsidR="001637E8" w:rsidRPr="00614105">
              <w:rPr>
                <w:rFonts w:ascii="Azo Sans" w:hAnsi="Azo Sans"/>
              </w:rPr>
              <w:t>3 fracción II, 36, 37, 38, 39, 40 y 41 de la Ley de Protección de Datos Personales en Posesión de Sujetos Obligados del Estado de Campeche¸ 3 fracción II, 27 y 28 de la Ley General de Datos Personales en Posesión de Sujetos Obligados.</w:t>
            </w:r>
          </w:p>
          <w:p w14:paraId="03D29E20" w14:textId="4208EFE4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03A709CA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1637E8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46439179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C</w:t>
            </w:r>
            <w:bookmarkStart w:id="0" w:name="_GoBack"/>
            <w:bookmarkEnd w:id="0"/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0485" w14:textId="77777777" w:rsidR="00384B3D" w:rsidRDefault="00384B3D" w:rsidP="00E15D49">
      <w:pPr>
        <w:spacing w:after="0" w:line="240" w:lineRule="auto"/>
      </w:pPr>
      <w:r>
        <w:separator/>
      </w:r>
    </w:p>
  </w:endnote>
  <w:endnote w:type="continuationSeparator" w:id="0">
    <w:p w14:paraId="6A854637" w14:textId="77777777" w:rsidR="00384B3D" w:rsidRDefault="00384B3D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7E87" w14:textId="77777777" w:rsidR="00384B3D" w:rsidRDefault="00384B3D" w:rsidP="00E15D49">
      <w:pPr>
        <w:spacing w:after="0" w:line="240" w:lineRule="auto"/>
      </w:pPr>
      <w:r>
        <w:separator/>
      </w:r>
    </w:p>
  </w:footnote>
  <w:footnote w:type="continuationSeparator" w:id="0">
    <w:p w14:paraId="2FD64018" w14:textId="77777777" w:rsidR="00384B3D" w:rsidRDefault="00384B3D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92508"/>
    <w:rsid w:val="000A7031"/>
    <w:rsid w:val="000B18B2"/>
    <w:rsid w:val="000D2FCA"/>
    <w:rsid w:val="000D55E2"/>
    <w:rsid w:val="00143A6C"/>
    <w:rsid w:val="001637E8"/>
    <w:rsid w:val="001B385D"/>
    <w:rsid w:val="00205C64"/>
    <w:rsid w:val="00230050"/>
    <w:rsid w:val="0023363F"/>
    <w:rsid w:val="002359C8"/>
    <w:rsid w:val="00241622"/>
    <w:rsid w:val="00263459"/>
    <w:rsid w:val="0028153D"/>
    <w:rsid w:val="002B5363"/>
    <w:rsid w:val="002F60A4"/>
    <w:rsid w:val="00330163"/>
    <w:rsid w:val="00333FD8"/>
    <w:rsid w:val="00374F66"/>
    <w:rsid w:val="00384B3D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501AD6"/>
    <w:rsid w:val="00511623"/>
    <w:rsid w:val="00566A2E"/>
    <w:rsid w:val="0059316E"/>
    <w:rsid w:val="005A62CE"/>
    <w:rsid w:val="005C3470"/>
    <w:rsid w:val="005C419A"/>
    <w:rsid w:val="005E4D31"/>
    <w:rsid w:val="0063448D"/>
    <w:rsid w:val="006919E8"/>
    <w:rsid w:val="006C30E4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9099F"/>
    <w:rsid w:val="00A92BA4"/>
    <w:rsid w:val="00AC30DF"/>
    <w:rsid w:val="00AC3936"/>
    <w:rsid w:val="00AF3811"/>
    <w:rsid w:val="00B1321B"/>
    <w:rsid w:val="00B25A65"/>
    <w:rsid w:val="00B4470A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B3A3A"/>
    <w:rsid w:val="00CB55C5"/>
    <w:rsid w:val="00CC02CD"/>
    <w:rsid w:val="00CD4C75"/>
    <w:rsid w:val="00CF581B"/>
    <w:rsid w:val="00D63DEC"/>
    <w:rsid w:val="00D738F9"/>
    <w:rsid w:val="00D76861"/>
    <w:rsid w:val="00D828D3"/>
    <w:rsid w:val="00D9368A"/>
    <w:rsid w:val="00DC5FFD"/>
    <w:rsid w:val="00DD5E27"/>
    <w:rsid w:val="00DD7511"/>
    <w:rsid w:val="00DF51C4"/>
    <w:rsid w:val="00E06578"/>
    <w:rsid w:val="00E10256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637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37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3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1755-0FF4-415B-B455-062CB0D7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7</cp:revision>
  <cp:lastPrinted>2020-02-19T21:43:00Z</cp:lastPrinted>
  <dcterms:created xsi:type="dcterms:W3CDTF">2020-02-19T20:19:00Z</dcterms:created>
  <dcterms:modified xsi:type="dcterms:W3CDTF">2021-01-26T16:20:00Z</dcterms:modified>
</cp:coreProperties>
</file>